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A54F5D"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A54F5D"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A54F5D"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A54F5D"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A54F5D"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A54F5D"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2E66851E" w14:textId="601C51D8" w:rsidR="00D164BC" w:rsidRPr="00970AC7" w:rsidRDefault="00D164BC" w:rsidP="00C925B6">
            <w:pPr>
              <w:pStyle w:val="a6"/>
              <w:keepNext/>
              <w:ind w:left="0"/>
              <w:rPr>
                <w:b/>
                <w:sz w:val="24"/>
                <w:szCs w:val="24"/>
              </w:rPr>
            </w:pPr>
            <w:r w:rsidRPr="00970AC7">
              <w:rPr>
                <w:b/>
                <w:sz w:val="24"/>
                <w:szCs w:val="24"/>
              </w:rPr>
              <w:t xml:space="preserve">Общая трудоемкость дисциплины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4FA3F446" w:rsidR="00D164BC" w:rsidRPr="00970AC7" w:rsidRDefault="00D164BC" w:rsidP="007E657B">
            <w:pPr>
              <w:pStyle w:val="a6"/>
              <w:keepNext/>
              <w:ind w:left="0"/>
              <w:jc w:val="center"/>
              <w:rPr>
                <w:b/>
                <w:i/>
                <w:sz w:val="24"/>
                <w:szCs w:val="24"/>
              </w:rPr>
            </w:pPr>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7"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w:t>
      </w:r>
      <w:bookmarkStart w:id="8" w:name="_GoBack"/>
      <w:bookmarkEnd w:id="8"/>
      <w:r w:rsidR="009C4968" w:rsidRPr="00970AC7">
        <w:rPr>
          <w:rFonts w:ascii="Times New Roman" w:hAnsi="Times New Roman" w:cs="Times New Roman"/>
          <w:b/>
          <w:bCs/>
          <w:color w:val="auto"/>
          <w:sz w:val="28"/>
          <w:szCs w:val="28"/>
        </w:rPr>
        <w:t>ов</w:t>
      </w:r>
      <w:r w:rsidRPr="00970AC7">
        <w:rPr>
          <w:rFonts w:ascii="Times New Roman" w:hAnsi="Times New Roman" w:cs="Times New Roman"/>
          <w:b/>
          <w:bCs/>
          <w:color w:val="auto"/>
          <w:sz w:val="28"/>
          <w:szCs w:val="28"/>
        </w:rPr>
        <w:t xml:space="preserve"> учебных занятий</w:t>
      </w:r>
      <w:bookmarkEnd w:id="7"/>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9"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End w:id="9"/>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пространства страны и возможности активизации материально-технических потоков </w:t>
      </w:r>
      <w:r w:rsidRPr="00970AC7">
        <w:rPr>
          <w:bCs/>
          <w:sz w:val="28"/>
          <w:szCs w:val="28"/>
        </w:rPr>
        <w:lastRenderedPageBreak/>
        <w:t>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Роль экономической оценки природных ресурсов как основного элемента </w:t>
      </w:r>
      <w:r w:rsidRPr="00970AC7">
        <w:rPr>
          <w:bCs/>
          <w:sz w:val="28"/>
          <w:szCs w:val="28"/>
        </w:rPr>
        <w:lastRenderedPageBreak/>
        <w:t xml:space="preserve">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Государственный контроль за рациональным использованием и охраной земель. </w:t>
      </w:r>
      <w:r w:rsidRPr="00970AC7">
        <w:rPr>
          <w:bCs/>
          <w:sz w:val="28"/>
          <w:szCs w:val="28"/>
        </w:rPr>
        <w:lastRenderedPageBreak/>
        <w:t xml:space="preserve">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экосистемы личностно-ориентированного высшего образования. Потенциалы </w:t>
      </w:r>
      <w:r w:rsidRPr="00970AC7">
        <w:rPr>
          <w:bCs/>
          <w:sz w:val="28"/>
          <w:szCs w:val="28"/>
        </w:rPr>
        <w:lastRenderedPageBreak/>
        <w:t>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8. Потенциал инвестиционной привлекательности государства и его </w:t>
      </w:r>
      <w:r w:rsidRPr="00970AC7">
        <w:rPr>
          <w:b/>
          <w:sz w:val="28"/>
          <w:szCs w:val="28"/>
        </w:rPr>
        <w:lastRenderedPageBreak/>
        <w:t xml:space="preserve">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(Евросоюз, </w:t>
      </w:r>
      <w:proofErr w:type="spellStart"/>
      <w:r w:rsidRPr="00970AC7">
        <w:rPr>
          <w:bCs/>
          <w:sz w:val="28"/>
          <w:szCs w:val="28"/>
        </w:rPr>
        <w:t>ЕврАзЭС</w:t>
      </w:r>
      <w:proofErr w:type="spellEnd"/>
      <w:r w:rsidRPr="00970AC7">
        <w:rPr>
          <w:bCs/>
          <w:sz w:val="28"/>
          <w:szCs w:val="28"/>
        </w:rPr>
        <w:t xml:space="preserve">). Современные формы интернационализации ресурсных </w:t>
      </w:r>
      <w:r w:rsidRPr="00970AC7">
        <w:rPr>
          <w:bCs/>
          <w:sz w:val="28"/>
          <w:szCs w:val="28"/>
        </w:rPr>
        <w:lastRenderedPageBreak/>
        <w:t>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10" w:name="_Toc120099746"/>
      <w:r w:rsidRPr="00970AC7">
        <w:rPr>
          <w:szCs w:val="28"/>
        </w:rPr>
        <w:t>5.2. Учебно</w:t>
      </w:r>
      <w:r w:rsidR="00D21660" w:rsidRPr="00970AC7">
        <w:rPr>
          <w:szCs w:val="28"/>
        </w:rPr>
        <w:t>-</w:t>
      </w:r>
      <w:r w:rsidRPr="00970AC7">
        <w:rPr>
          <w:szCs w:val="28"/>
        </w:rPr>
        <w:t>тематический план</w:t>
      </w:r>
      <w:bookmarkEnd w:id="10"/>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1"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w:t>
            </w:r>
            <w:r w:rsidRPr="00970AC7">
              <w:rPr>
                <w:sz w:val="24"/>
              </w:rPr>
              <w:lastRenderedPageBreak/>
              <w:t xml:space="preserve">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государства. Механизмы </w:t>
            </w:r>
            <w:r w:rsidRPr="00970AC7">
              <w:rPr>
                <w:sz w:val="24"/>
              </w:rPr>
              <w:lastRenderedPageBreak/>
              <w:t>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1"/>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2"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2"/>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t xml:space="preserve">Какие тенденции наблюдаются в динамике </w:t>
            </w:r>
            <w:r w:rsidRPr="00970AC7">
              <w:rPr>
                <w:sz w:val="24"/>
                <w:szCs w:val="24"/>
              </w:rPr>
              <w:lastRenderedPageBreak/>
              <w:t xml:space="preserve">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t xml:space="preserve">Разбор ситуации, </w:t>
            </w:r>
            <w:r w:rsidRPr="00970AC7">
              <w:rPr>
                <w:sz w:val="24"/>
                <w:szCs w:val="24"/>
              </w:rPr>
              <w:lastRenderedPageBreak/>
              <w:t xml:space="preserve">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3"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3"/>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4"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4"/>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5"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6"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6"/>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7"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7"/>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5"/>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8"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8"/>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9"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20" w:name="_Toc120099751"/>
      <w:bookmarkEnd w:id="19"/>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9CE14" w14:textId="77777777" w:rsidR="00A54F5D" w:rsidRDefault="00A54F5D" w:rsidP="00C52F7B">
      <w:r>
        <w:separator/>
      </w:r>
    </w:p>
  </w:endnote>
  <w:endnote w:type="continuationSeparator" w:id="0">
    <w:p w14:paraId="08825ED7" w14:textId="77777777" w:rsidR="00A54F5D" w:rsidRDefault="00A54F5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246F93A4" w:rsidR="00C925B6" w:rsidRDefault="00C925B6">
        <w:pPr>
          <w:pStyle w:val="ae"/>
          <w:jc w:val="center"/>
        </w:pPr>
        <w:r>
          <w:fldChar w:fldCharType="begin"/>
        </w:r>
        <w:r>
          <w:instrText>PAGE   \* MERGEFORMAT</w:instrText>
        </w:r>
        <w:r>
          <w:fldChar w:fldCharType="separate"/>
        </w:r>
        <w:r w:rsidR="007E657B">
          <w:rPr>
            <w:noProof/>
          </w:rPr>
          <w:t>7</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38D4C" w14:textId="77777777" w:rsidR="00A54F5D" w:rsidRDefault="00A54F5D" w:rsidP="00C52F7B">
      <w:r>
        <w:separator/>
      </w:r>
    </w:p>
  </w:footnote>
  <w:footnote w:type="continuationSeparator" w:id="0">
    <w:p w14:paraId="2D9C11E7" w14:textId="77777777" w:rsidR="00A54F5D" w:rsidRDefault="00A54F5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171B"/>
    <w:rsid w:val="00667342"/>
    <w:rsid w:val="00670F31"/>
    <w:rsid w:val="00672880"/>
    <w:rsid w:val="00672DE8"/>
    <w:rsid w:val="006775F9"/>
    <w:rsid w:val="0068137F"/>
    <w:rsid w:val="0068152F"/>
    <w:rsid w:val="006815B6"/>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57B"/>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4F5D"/>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B35"/>
    <w:rsid w:val="00EE1D36"/>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D07A6-284F-4279-8DC6-9CE427830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13785</Words>
  <Characters>78580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2019-04-15T07:43:00Z</cp:lastPrinted>
  <dcterms:created xsi:type="dcterms:W3CDTF">2022-12-13T15:12:00Z</dcterms:created>
  <dcterms:modified xsi:type="dcterms:W3CDTF">2024-05-13T08:34:00Z</dcterms:modified>
</cp:coreProperties>
</file>